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04" w:rsidRPr="004A5795" w:rsidRDefault="00E51804" w:rsidP="00E51804">
      <w:pPr>
        <w:jc w:val="center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>ПЕТРОПАВЛОВСКОЕ  СЕЛЬСКОЕ  СОБРАНИЕ  ДЕПУТАТОВ</w:t>
      </w:r>
    </w:p>
    <w:p w:rsidR="00E51804" w:rsidRPr="004A5795" w:rsidRDefault="00E51804" w:rsidP="00E51804">
      <w:pPr>
        <w:jc w:val="center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E51804" w:rsidRPr="004A5795" w:rsidRDefault="00E51804" w:rsidP="00E51804">
      <w:pPr>
        <w:ind w:left="2124" w:firstLine="708"/>
        <w:rPr>
          <w:rStyle w:val="a3"/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    </w:t>
      </w:r>
    </w:p>
    <w:p w:rsidR="00E51804" w:rsidRPr="004A5795" w:rsidRDefault="00E51804" w:rsidP="00E51804">
      <w:pPr>
        <w:jc w:val="center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>РЕШЕНИЕ</w:t>
      </w:r>
    </w:p>
    <w:p w:rsidR="00E51804" w:rsidRPr="004A5795" w:rsidRDefault="00E51804" w:rsidP="00E51804">
      <w:pPr>
        <w:jc w:val="center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18  марта  2014 г.  № 11                                                </w:t>
      </w:r>
      <w:r w:rsidR="00BF0481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Pr="004A5795">
        <w:rPr>
          <w:rFonts w:ascii="Arial" w:hAnsi="Arial" w:cs="Arial"/>
          <w:sz w:val="24"/>
          <w:szCs w:val="24"/>
        </w:rPr>
        <w:t xml:space="preserve">   с. </w:t>
      </w:r>
      <w:proofErr w:type="gramStart"/>
      <w:r w:rsidRPr="004A5795">
        <w:rPr>
          <w:rFonts w:ascii="Arial" w:hAnsi="Arial" w:cs="Arial"/>
          <w:sz w:val="24"/>
          <w:szCs w:val="24"/>
        </w:rPr>
        <w:t>Петропавловское</w:t>
      </w:r>
      <w:proofErr w:type="gramEnd"/>
    </w:p>
    <w:p w:rsidR="00E51804" w:rsidRPr="004A5795" w:rsidRDefault="00E51804" w:rsidP="00E51804">
      <w:pPr>
        <w:rPr>
          <w:rFonts w:ascii="Arial" w:hAnsi="Arial" w:cs="Arial"/>
          <w:sz w:val="24"/>
          <w:szCs w:val="24"/>
        </w:rPr>
      </w:pPr>
    </w:p>
    <w:p w:rsidR="004A5795" w:rsidRDefault="00E51804" w:rsidP="00E51804">
      <w:pPr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О   внесении  изменений и дополнений  </w:t>
      </w:r>
    </w:p>
    <w:p w:rsidR="004A5795" w:rsidRDefault="004A5795" w:rsidP="00E51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решен</w:t>
      </w:r>
      <w:r w:rsidR="00580A5B">
        <w:rPr>
          <w:rFonts w:ascii="Arial" w:hAnsi="Arial" w:cs="Arial"/>
          <w:sz w:val="24"/>
          <w:szCs w:val="24"/>
        </w:rPr>
        <w:t>ие</w:t>
      </w:r>
      <w:r w:rsidR="00E51804" w:rsidRPr="004A5795">
        <w:rPr>
          <w:rFonts w:ascii="Arial" w:hAnsi="Arial" w:cs="Arial"/>
          <w:sz w:val="24"/>
          <w:szCs w:val="24"/>
        </w:rPr>
        <w:t xml:space="preserve">   сельского Собрания     </w:t>
      </w:r>
    </w:p>
    <w:p w:rsidR="00E51804" w:rsidRPr="004A5795" w:rsidRDefault="00E51804" w:rsidP="00E51804">
      <w:pPr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депутатов   от     23. 03. 2011  </w:t>
      </w:r>
    </w:p>
    <w:p w:rsidR="004A5795" w:rsidRDefault="00E51804" w:rsidP="00E51804">
      <w:pPr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 № 81  «Об утверждении Порядка</w:t>
      </w:r>
    </w:p>
    <w:p w:rsidR="00E51804" w:rsidRPr="004A5795" w:rsidRDefault="00E51804" w:rsidP="00E51804">
      <w:pPr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предоставления </w:t>
      </w:r>
      <w:proofErr w:type="gramStart"/>
      <w:r w:rsidRPr="004A5795">
        <w:rPr>
          <w:rFonts w:ascii="Arial" w:hAnsi="Arial" w:cs="Arial"/>
          <w:sz w:val="24"/>
          <w:szCs w:val="24"/>
        </w:rPr>
        <w:t>жилых</w:t>
      </w:r>
      <w:proofErr w:type="gramEnd"/>
    </w:p>
    <w:p w:rsidR="004A5795" w:rsidRDefault="00E51804" w:rsidP="00E51804">
      <w:pPr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помещений </w:t>
      </w:r>
      <w:proofErr w:type="gramStart"/>
      <w:r w:rsidRPr="004A579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A5795">
        <w:rPr>
          <w:rFonts w:ascii="Arial" w:hAnsi="Arial" w:cs="Arial"/>
          <w:sz w:val="24"/>
          <w:szCs w:val="24"/>
        </w:rPr>
        <w:t xml:space="preserve"> </w:t>
      </w:r>
    </w:p>
    <w:p w:rsidR="00E51804" w:rsidRPr="004A5795" w:rsidRDefault="00E51804" w:rsidP="00E51804">
      <w:pPr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специализированного </w:t>
      </w:r>
      <w:r w:rsidR="004A5795">
        <w:rPr>
          <w:rFonts w:ascii="Arial" w:hAnsi="Arial" w:cs="Arial"/>
          <w:sz w:val="24"/>
          <w:szCs w:val="24"/>
        </w:rPr>
        <w:t xml:space="preserve"> </w:t>
      </w:r>
      <w:r w:rsidRPr="004A5795">
        <w:rPr>
          <w:rFonts w:ascii="Arial" w:hAnsi="Arial" w:cs="Arial"/>
          <w:sz w:val="24"/>
          <w:szCs w:val="24"/>
        </w:rPr>
        <w:t xml:space="preserve">жилого фонда»    </w:t>
      </w:r>
    </w:p>
    <w:p w:rsidR="00E51804" w:rsidRPr="004A5795" w:rsidRDefault="00E51804" w:rsidP="00E51804">
      <w:pPr>
        <w:shd w:val="clear" w:color="auto" w:fill="FFFFFF"/>
        <w:spacing w:before="326"/>
        <w:ind w:left="5" w:right="5"/>
        <w:jc w:val="both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E51804" w:rsidRPr="004A5795" w:rsidRDefault="00E51804" w:rsidP="00E5180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    </w:t>
      </w:r>
      <w:r w:rsidRPr="004A5795">
        <w:rPr>
          <w:rFonts w:ascii="Arial" w:hAnsi="Arial" w:cs="Arial"/>
          <w:sz w:val="24"/>
          <w:szCs w:val="24"/>
        </w:rPr>
        <w:tab/>
        <w:t xml:space="preserve"> В соответствии</w:t>
      </w:r>
      <w:r w:rsidRPr="004A5795">
        <w:rPr>
          <w:rFonts w:ascii="Arial" w:hAnsi="Arial" w:cs="Arial"/>
          <w:color w:val="000000"/>
          <w:sz w:val="24"/>
          <w:szCs w:val="24"/>
        </w:rPr>
        <w:t xml:space="preserve"> с Федеральным законом от 06.10.2003 N 131-ФЗ "Об общих принципах организации местного самоуправления в Российской Федерации"</w:t>
      </w:r>
      <w:r w:rsidR="004A57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5795">
        <w:rPr>
          <w:rFonts w:ascii="Arial" w:hAnsi="Arial" w:cs="Arial"/>
          <w:color w:val="000000"/>
          <w:sz w:val="24"/>
          <w:szCs w:val="24"/>
        </w:rPr>
        <w:t>и Жилищным кодексом Российской Федерации</w:t>
      </w:r>
      <w:r w:rsidRPr="004A5795">
        <w:rPr>
          <w:rFonts w:ascii="Arial" w:hAnsi="Arial" w:cs="Arial"/>
          <w:sz w:val="24"/>
          <w:szCs w:val="24"/>
        </w:rPr>
        <w:t xml:space="preserve"> Петропавловское сельское Собрание депутатов РЕШИЛО:</w:t>
      </w: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   </w:t>
      </w:r>
      <w:r w:rsidRPr="004A5795">
        <w:rPr>
          <w:rFonts w:ascii="Arial" w:hAnsi="Arial" w:cs="Arial"/>
          <w:sz w:val="24"/>
          <w:szCs w:val="24"/>
        </w:rPr>
        <w:tab/>
        <w:t>1. Внести следующие изменения в решение сельского Собрания депутатов № 81 от 23.03.2011г.  «Об утверждении Порядка предоставления жилых помещений муниципального специализированного жилого фонда»</w:t>
      </w:r>
      <w:proofErr w:type="gramStart"/>
      <w:r w:rsidRPr="004A579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51804" w:rsidRPr="004A5795" w:rsidRDefault="00E51804" w:rsidP="00E51804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Исключить в  пункте 4.6.8. главы 4 формулировку </w:t>
      </w:r>
    </w:p>
    <w:p w:rsidR="00E51804" w:rsidRPr="004A5795" w:rsidRDefault="00E51804" w:rsidP="00E51804">
      <w:pPr>
        <w:ind w:left="705"/>
        <w:jc w:val="both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        «другие документы»          </w:t>
      </w:r>
    </w:p>
    <w:p w:rsidR="00E51804" w:rsidRPr="004A5795" w:rsidRDefault="00E51804" w:rsidP="00E51804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   Исключить пункт  4 в приложении №2  .</w:t>
      </w:r>
    </w:p>
    <w:p w:rsidR="00E51804" w:rsidRPr="004A5795" w:rsidRDefault="00E51804" w:rsidP="00E5180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    Добавить в главу 4 следующие пункты: </w:t>
      </w:r>
    </w:p>
    <w:p w:rsidR="00E51804" w:rsidRPr="004A5795" w:rsidRDefault="00E51804" w:rsidP="00E51804">
      <w:pPr>
        <w:rPr>
          <w:rFonts w:ascii="Arial" w:hAnsi="Arial" w:cs="Arial"/>
          <w:color w:val="474145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         4.6.8.  Срок  рассмотрения составляет тридцать дней с момента регистрации в установленном порядке заявления и документов, необходимых для принятия решения о предоставлении    </w:t>
      </w:r>
      <w:r w:rsidRPr="004A5795">
        <w:rPr>
          <w:rFonts w:ascii="Arial" w:hAnsi="Arial" w:cs="Arial"/>
          <w:color w:val="2D2D2D"/>
          <w:sz w:val="24"/>
          <w:szCs w:val="24"/>
        </w:rPr>
        <w:t>специализированного жилого помещения, об отказе в предоставлении жилого помещения либо о принятии на учет в качестве нуждающегося в специализированном жилом помещении  муниципального образования Петропавловский сельсовет.</w:t>
      </w:r>
    </w:p>
    <w:p w:rsidR="00E51804" w:rsidRPr="004A5795" w:rsidRDefault="00E51804" w:rsidP="00E51804">
      <w:pPr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color w:val="2D2D2D"/>
          <w:sz w:val="24"/>
          <w:szCs w:val="24"/>
        </w:rPr>
        <w:t xml:space="preserve">         4.6. 9.  Решения о предоставлении специализированного жилого помещения, об отказе в предоставлении жилого помещения либо о принятии на учет в качестве нуждающегося в специализированном жилом помещении  муниципального образования Петропавловский сельсовет</w:t>
      </w:r>
      <w:proofErr w:type="gramStart"/>
      <w:r w:rsidRPr="004A5795">
        <w:rPr>
          <w:rFonts w:ascii="Arial" w:hAnsi="Arial" w:cs="Arial"/>
          <w:color w:val="2D2D2D"/>
          <w:sz w:val="24"/>
          <w:szCs w:val="24"/>
        </w:rPr>
        <w:t xml:space="preserve"> ,</w:t>
      </w:r>
      <w:proofErr w:type="gramEnd"/>
      <w:r w:rsidRPr="004A5795">
        <w:rPr>
          <w:rFonts w:ascii="Arial" w:hAnsi="Arial" w:cs="Arial"/>
          <w:color w:val="2D2D2D"/>
          <w:sz w:val="24"/>
          <w:szCs w:val="24"/>
        </w:rPr>
        <w:t xml:space="preserve"> доводятся до сведения заявителя в письменной форме в течение трех рабочих дней </w:t>
      </w:r>
      <w:r w:rsidRPr="004A5795">
        <w:rPr>
          <w:rFonts w:ascii="Arial" w:hAnsi="Arial" w:cs="Arial"/>
          <w:color w:val="474145"/>
          <w:sz w:val="24"/>
          <w:szCs w:val="24"/>
        </w:rPr>
        <w:t>с даты принятия решения</w:t>
      </w:r>
      <w:r w:rsidRPr="004A5795">
        <w:rPr>
          <w:rFonts w:ascii="Arial" w:hAnsi="Arial" w:cs="Arial"/>
          <w:color w:val="2D2D2D"/>
          <w:sz w:val="24"/>
          <w:szCs w:val="24"/>
        </w:rPr>
        <w:t>.    </w:t>
      </w:r>
      <w:r w:rsidRPr="004A5795">
        <w:rPr>
          <w:rFonts w:ascii="Arial" w:hAnsi="Arial" w:cs="Arial"/>
          <w:color w:val="2D2D2D"/>
          <w:sz w:val="24"/>
          <w:szCs w:val="24"/>
        </w:rPr>
        <w:br/>
        <w:t xml:space="preserve">         4.6.10.  В муниципальном правовом акте Администрации Петропавловского сельсовета о предоставлении специализированного жилого помещения указываются:   </w:t>
      </w:r>
      <w:r w:rsidRPr="004A5795">
        <w:rPr>
          <w:rFonts w:ascii="Arial" w:hAnsi="Arial" w:cs="Arial"/>
          <w:color w:val="2D2D2D"/>
          <w:sz w:val="24"/>
          <w:szCs w:val="24"/>
        </w:rPr>
        <w:br/>
        <w:t>     1) место нахождения  предоставляемого специализированного жилого помещения;                                                                                                                       2) общая площадь предоставляемого специализированного жилого помещения;</w:t>
      </w:r>
      <w:r w:rsidRPr="004A5795">
        <w:rPr>
          <w:rFonts w:ascii="Arial" w:hAnsi="Arial" w:cs="Arial"/>
          <w:color w:val="2D2D2D"/>
          <w:sz w:val="24"/>
          <w:szCs w:val="24"/>
        </w:rPr>
        <w:br/>
        <w:t xml:space="preserve"> 3) полное наименование </w:t>
      </w:r>
      <w:proofErr w:type="spellStart"/>
      <w:r w:rsidRPr="004A5795">
        <w:rPr>
          <w:rFonts w:ascii="Arial" w:hAnsi="Arial" w:cs="Arial"/>
          <w:color w:val="2D2D2D"/>
          <w:sz w:val="24"/>
          <w:szCs w:val="24"/>
        </w:rPr>
        <w:t>наймодателя</w:t>
      </w:r>
      <w:proofErr w:type="spellEnd"/>
      <w:r w:rsidRPr="004A5795">
        <w:rPr>
          <w:rFonts w:ascii="Arial" w:hAnsi="Arial" w:cs="Arial"/>
          <w:color w:val="2D2D2D"/>
          <w:sz w:val="24"/>
          <w:szCs w:val="24"/>
        </w:rPr>
        <w:t>;</w:t>
      </w:r>
      <w:r w:rsidRPr="004A5795">
        <w:rPr>
          <w:rFonts w:ascii="Arial" w:hAnsi="Arial" w:cs="Arial"/>
          <w:color w:val="2D2D2D"/>
          <w:sz w:val="24"/>
          <w:szCs w:val="24"/>
        </w:rPr>
        <w:br/>
        <w:t> 4) фамилия, имя, отчество нанимателя;</w:t>
      </w:r>
      <w:r w:rsidRPr="004A5795">
        <w:rPr>
          <w:rFonts w:ascii="Arial" w:hAnsi="Arial" w:cs="Arial"/>
          <w:color w:val="2D2D2D"/>
          <w:sz w:val="24"/>
          <w:szCs w:val="24"/>
        </w:rPr>
        <w:br/>
        <w:t> 5) срок, на который предоставляется специализированное жилое помещение;</w:t>
      </w:r>
      <w:r w:rsidRPr="004A5795">
        <w:rPr>
          <w:rFonts w:ascii="Arial" w:hAnsi="Arial" w:cs="Arial"/>
          <w:color w:val="2D2D2D"/>
          <w:sz w:val="24"/>
          <w:szCs w:val="24"/>
        </w:rPr>
        <w:br/>
        <w:t xml:space="preserve">        4.6.11.   Основаниями для отказа в предоставлении специализированного жилого помещения является:                                                                                 1) представление заявителем неполного перечня документов, необходимых для предоставления специализированного жилого помещения в соответствии с </w:t>
      </w:r>
      <w:r w:rsidRPr="004A5795">
        <w:rPr>
          <w:rFonts w:ascii="Arial" w:hAnsi="Arial" w:cs="Arial"/>
          <w:color w:val="2D2D2D"/>
          <w:sz w:val="24"/>
          <w:szCs w:val="24"/>
        </w:rPr>
        <w:lastRenderedPageBreak/>
        <w:t>настоящим Положением;</w:t>
      </w:r>
      <w:r w:rsidRPr="004A5795">
        <w:rPr>
          <w:rFonts w:ascii="Arial" w:hAnsi="Arial" w:cs="Arial"/>
          <w:color w:val="2D2D2D"/>
          <w:sz w:val="24"/>
          <w:szCs w:val="24"/>
        </w:rPr>
        <w:br/>
        <w:t> 2) представление заявителем документов, которые не подтверждают право состоять на учете в качестве нуждающегося в специализированном жилом помещении;</w:t>
      </w:r>
      <w:r w:rsidRPr="004A5795">
        <w:rPr>
          <w:rFonts w:ascii="Arial" w:hAnsi="Arial" w:cs="Arial"/>
          <w:color w:val="2D2D2D"/>
          <w:sz w:val="24"/>
          <w:szCs w:val="24"/>
        </w:rPr>
        <w:br/>
        <w:t> 3) наличие у заявителя или членов его семьи в соответствующем населенном пункте другого жилого помещения на праве собственности и (или) жилого помещения, занимаемого по договору социального найма</w:t>
      </w: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        3. </w:t>
      </w:r>
      <w:proofErr w:type="gramStart"/>
      <w:r w:rsidRPr="004A57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579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E51804" w:rsidRPr="004A5795" w:rsidRDefault="00E51804" w:rsidP="00E5180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>4. Обнародовать настоящее решение в установленном порядке.</w:t>
      </w: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  <w:r w:rsidRPr="004A579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</w:t>
      </w:r>
      <w:proofErr w:type="spellStart"/>
      <w:r w:rsidRPr="004A5795">
        <w:rPr>
          <w:rFonts w:ascii="Arial" w:hAnsi="Arial" w:cs="Arial"/>
          <w:sz w:val="24"/>
          <w:szCs w:val="24"/>
        </w:rPr>
        <w:t>В.В.Новичихин</w:t>
      </w:r>
      <w:proofErr w:type="spellEnd"/>
      <w:r w:rsidRPr="004A5795">
        <w:rPr>
          <w:rFonts w:ascii="Arial" w:hAnsi="Arial" w:cs="Arial"/>
          <w:sz w:val="24"/>
          <w:szCs w:val="24"/>
        </w:rPr>
        <w:t xml:space="preserve">      </w:t>
      </w: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Pr="004A5795" w:rsidRDefault="00E51804" w:rsidP="00E51804">
      <w:pPr>
        <w:jc w:val="both"/>
        <w:rPr>
          <w:rFonts w:ascii="Arial" w:hAnsi="Arial" w:cs="Arial"/>
          <w:sz w:val="24"/>
          <w:szCs w:val="24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E51804" w:rsidRDefault="00E51804" w:rsidP="00E51804">
      <w:pPr>
        <w:jc w:val="both"/>
        <w:rPr>
          <w:sz w:val="28"/>
          <w:szCs w:val="28"/>
        </w:rPr>
      </w:pPr>
    </w:p>
    <w:p w:rsidR="00041BF9" w:rsidRDefault="00041BF9"/>
    <w:sectPr w:rsidR="0004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6F3"/>
    <w:multiLevelType w:val="multilevel"/>
    <w:tmpl w:val="41DAA5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41047B93"/>
    <w:multiLevelType w:val="multilevel"/>
    <w:tmpl w:val="140EDF6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"/>
      <w:lvlJc w:val="left"/>
      <w:pPr>
        <w:ind w:left="1080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B6"/>
    <w:rsid w:val="00041BF9"/>
    <w:rsid w:val="00375AB6"/>
    <w:rsid w:val="004A5795"/>
    <w:rsid w:val="00580A5B"/>
    <w:rsid w:val="00BF0481"/>
    <w:rsid w:val="00E5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518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51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2014-03-24T06:28:00Z</cp:lastPrinted>
  <dcterms:created xsi:type="dcterms:W3CDTF">2014-03-20T04:27:00Z</dcterms:created>
  <dcterms:modified xsi:type="dcterms:W3CDTF">2014-03-24T06:28:00Z</dcterms:modified>
</cp:coreProperties>
</file>